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Итальянский математик Фибоначчи сделал просто неоценимый вклад в развитие технического анализа и помог своими инструментами добиться успеха не одному поколению трейдеров. 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Такие инструменты как линии Фибоначчи, дуги, зоны, а так же веер являются неотъемлемыми частями многих торговых стратегий. 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Магическое действие этих чисел и отработка сигналов разбивает в пух и прах все заявления трейдеров, которые применяют фундаментальный анализ, о неэффективности технического.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 xml:space="preserve">Стратегия Фибоначчи, которую мы хотим сегодня вам предложить, основывается на веере Фибоначчи и </w:t>
      </w:r>
      <w:r w:rsidRPr="005600FF">
        <w:rPr>
          <w:rFonts w:eastAsia="Times New Roman" w:cs="Times New Roman"/>
          <w:sz w:val="24"/>
          <w:szCs w:val="24"/>
          <w:u w:val="single"/>
          <w:lang w:eastAsia="ru-RU"/>
        </w:rPr>
        <w:t>MACD</w:t>
      </w:r>
      <w:r w:rsidRPr="005145D8">
        <w:rPr>
          <w:rFonts w:eastAsia="Times New Roman" w:cs="Times New Roman"/>
          <w:sz w:val="24"/>
          <w:szCs w:val="24"/>
          <w:lang w:eastAsia="ru-RU"/>
        </w:rPr>
        <w:t>. 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По каким-то причинам веер не особо пользуется популярностью среди трейдеров, поскольку у некоторых начинающих возникает сложность с построением этого инструмента, а так же интерпретацией торговых сигналов.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5600FF">
        <w:rPr>
          <w:rFonts w:eastAsia="Times New Roman" w:cs="Times New Roman"/>
          <w:b/>
          <w:bCs/>
          <w:sz w:val="48"/>
          <w:szCs w:val="48"/>
          <w:u w:val="single"/>
          <w:lang w:eastAsia="ru-RU"/>
        </w:rPr>
        <w:t>РЕКОМЕНДУЕМЫЙ БРОКЕР.</w:t>
      </w:r>
      <w:r w:rsidRPr="005145D8">
        <w:rPr>
          <w:rFonts w:eastAsia="Times New Roman" w:cs="Times New Roman"/>
          <w:sz w:val="24"/>
          <w:szCs w:val="24"/>
          <w:lang w:eastAsia="ru-RU"/>
        </w:rPr>
        <w:br/>
      </w:r>
      <w:r w:rsidRPr="005600FF">
        <w:rPr>
          <w:rFonts w:eastAsia="Times New Roman" w:cs="Times New Roman"/>
          <w:b/>
          <w:bCs/>
          <w:sz w:val="27"/>
          <w:szCs w:val="27"/>
          <w:lang w:eastAsia="ru-RU"/>
        </w:rPr>
        <w:t>лучший выбор на данный момент</w:t>
      </w:r>
      <w:proofErr w:type="gramStart"/>
      <w:r w:rsidRPr="005600FF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.</w:t>
      </w:r>
      <w:proofErr w:type="gramEnd"/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На самом деле инструмент выстраивается очень просто, для этого вам понадобится найти минимальную точку (минимум тренда) и максимальную точку сформированного движения и через них провести веер. Однако на данном этапе и это не обязательно знать, поскольку существуют индикаторы, которые сделают всю работу за вас в автоматическом режиме.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Если говорить в общих чертах, то для применения данной стратегии вам понадобится терминал МТ</w:t>
      </w:r>
      <w:proofErr w:type="gramStart"/>
      <w:r w:rsidRPr="005145D8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, причем сама торговля может вестись на любом инструменте, включая металлы и CFD а тек же акции или </w:t>
      </w:r>
      <w:r w:rsidRPr="005600FF">
        <w:rPr>
          <w:rFonts w:eastAsia="Times New Roman" w:cs="Times New Roman"/>
          <w:sz w:val="24"/>
          <w:szCs w:val="24"/>
          <w:u w:val="single"/>
          <w:lang w:eastAsia="ru-RU"/>
        </w:rPr>
        <w:t>фьючерсы</w:t>
      </w:r>
      <w:r w:rsidRPr="005145D8">
        <w:rPr>
          <w:rFonts w:eastAsia="Times New Roman" w:cs="Times New Roman"/>
          <w:sz w:val="24"/>
          <w:szCs w:val="24"/>
          <w:lang w:eastAsia="ru-RU"/>
        </w:rPr>
        <w:t>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5145D8">
        <w:rPr>
          <w:rFonts w:eastAsia="Times New Roman" w:cs="Times New Roman"/>
          <w:b/>
          <w:bCs/>
          <w:sz w:val="36"/>
          <w:szCs w:val="36"/>
          <w:lang w:eastAsia="ru-RU"/>
        </w:rPr>
        <w:t>Подготовка рабочего графика стратегии Фибоначчи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 xml:space="preserve">Как уже упоминалось, вы можете применять веер </w:t>
      </w:r>
      <w:proofErr w:type="gramStart"/>
      <w:r w:rsidRPr="005145D8">
        <w:rPr>
          <w:rFonts w:eastAsia="Times New Roman" w:cs="Times New Roman"/>
          <w:sz w:val="24"/>
          <w:szCs w:val="24"/>
          <w:lang w:eastAsia="ru-RU"/>
        </w:rPr>
        <w:t>Фибоначчи</w:t>
      </w:r>
      <w:proofErr w:type="gram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самостоятельно нанося его через минимум и максимум. Однако что бы упростить вам процесс построения и подготовки к работе предлагаю скачать и установить индикатор, который строит линии самостоятельно, а так же шаблон, при запуске которого рабочий стол будет полностью готов к работе.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Для этого скачанные внизу инструменты необходимо установить в ваш МТ</w:t>
      </w:r>
      <w:proofErr w:type="gramStart"/>
      <w:r w:rsidRPr="005145D8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через каталог данных, который вы сможете запустить через меню файл в вашем терминале. Далее необходимо индикатор  установить в папку </w:t>
      </w:r>
      <w:proofErr w:type="spellStart"/>
      <w:r w:rsidRPr="005145D8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, а шаблон в папку </w:t>
      </w:r>
      <w:proofErr w:type="spellStart"/>
      <w:r w:rsidRPr="005145D8">
        <w:rPr>
          <w:rFonts w:eastAsia="Times New Roman" w:cs="Times New Roman"/>
          <w:sz w:val="24"/>
          <w:szCs w:val="24"/>
          <w:lang w:eastAsia="ru-RU"/>
        </w:rPr>
        <w:t>Template</w:t>
      </w:r>
      <w:proofErr w:type="spellEnd"/>
      <w:r w:rsidRPr="005145D8">
        <w:rPr>
          <w:rFonts w:eastAsia="Times New Roman" w:cs="Times New Roman"/>
          <w:sz w:val="24"/>
          <w:szCs w:val="24"/>
          <w:lang w:eastAsia="ru-RU"/>
        </w:rPr>
        <w:t>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После обновления установленных инструментов войдите в список ваших шаблонов и откройте «Стратегия Фибоначчи». Если вы провели все согласно инструкции, то рабочий график изменится так: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9B0D9AA" wp14:editId="009B10EC">
            <wp:extent cx="6939915" cy="4237355"/>
            <wp:effectExtent l="0" t="0" r="0" b="0"/>
            <wp:docPr id="2" name="Рисунок 2" descr="http://time-forex.com/images/strategii-2/st-fibonach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ime-forex.com/images/strategii-2/st-fibonachi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25" t="6925" r="-10325" b="-6925"/>
                    <a:stretch/>
                  </pic:blipFill>
                  <pic:spPr bwMode="auto">
                    <a:xfrm>
                      <a:off x="0" y="0"/>
                      <a:ext cx="6939915" cy="42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5D8">
        <w:rPr>
          <w:rFonts w:eastAsia="Times New Roman" w:cs="Times New Roman"/>
          <w:sz w:val="24"/>
          <w:szCs w:val="24"/>
          <w:lang w:eastAsia="ru-RU"/>
        </w:rPr>
        <w:br/>
      </w:r>
      <w:r w:rsidRPr="005600FF">
        <w:rPr>
          <w:rFonts w:eastAsia="Times New Roman" w:cs="Times New Roman"/>
          <w:b/>
          <w:bCs/>
          <w:sz w:val="24"/>
          <w:szCs w:val="24"/>
          <w:lang w:eastAsia="ru-RU"/>
        </w:rPr>
        <w:t>Типы сигналов. Кратко по ТС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 xml:space="preserve">Если вы хоть раз сталкивались с изучением веера Фибоначчи то </w:t>
      </w:r>
      <w:proofErr w:type="gramStart"/>
      <w:r w:rsidRPr="005145D8">
        <w:rPr>
          <w:rFonts w:eastAsia="Times New Roman" w:cs="Times New Roman"/>
          <w:sz w:val="24"/>
          <w:szCs w:val="24"/>
          <w:lang w:eastAsia="ru-RU"/>
        </w:rPr>
        <w:t>вы</w:t>
      </w:r>
      <w:proofErr w:type="gram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наверное уже знакомы с тем, что его основной задачей является показать возможные точки разворота после коррекции тренда.  </w:t>
      </w:r>
      <w:proofErr w:type="gramStart"/>
      <w:r w:rsidRPr="005145D8">
        <w:rPr>
          <w:rFonts w:eastAsia="Times New Roman" w:cs="Times New Roman"/>
          <w:sz w:val="24"/>
          <w:szCs w:val="24"/>
          <w:lang w:eastAsia="ru-RU"/>
        </w:rPr>
        <w:t>Поэтому</w:t>
      </w:r>
      <w:proofErr w:type="gram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как правило трейдеры торгуют в основном на отбой от лучей веера.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 xml:space="preserve">Однако не стоит отбрасывать тот факт, что  веер при пробитии последнего луча дает нам отличную точку входа на разворот рынка. Именно поэтому в стратегии </w:t>
      </w:r>
      <w:proofErr w:type="spellStart"/>
      <w:r w:rsidRPr="005145D8">
        <w:rPr>
          <w:rFonts w:eastAsia="Times New Roman" w:cs="Times New Roman"/>
          <w:sz w:val="24"/>
          <w:szCs w:val="24"/>
          <w:lang w:eastAsia="ru-RU"/>
        </w:rPr>
        <w:t>Фиббоначи</w:t>
      </w:r>
      <w:proofErr w:type="spell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сигналы можно разделить на два блока, а именно на продолжение  основной тенденции (отбой от лучей ценой) и пробой последнего луча (разворот тренда).  Итак, начнем со второго блока.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Для того что бы с уверенностью сказать что медвежий тренд развернулся и войти в позицию на покупку должны соблюдаться такие условия: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1) Цена пробила луч нисходящего веера Фибоначчи со значением 61.8 снизу вверх.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2) В момент пробития луча ценой индикатор MACD строго над 0 уровнем.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 xml:space="preserve">При торговле стоит дожидаться закрытия свечи и </w:t>
      </w:r>
      <w:proofErr w:type="gramStart"/>
      <w:r w:rsidRPr="005145D8">
        <w:rPr>
          <w:rFonts w:eastAsia="Times New Roman" w:cs="Times New Roman"/>
          <w:sz w:val="24"/>
          <w:szCs w:val="24"/>
          <w:lang w:eastAsia="ru-RU"/>
        </w:rPr>
        <w:t>лишь</w:t>
      </w:r>
      <w:proofErr w:type="gram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потом входить в позицию, поскольку MACD является осциллятором и его значения такие же динамичные как изменение самой цены. Как правило, пробой этой линии сопровождается резким движением. Пример разворота тренда и позиции на покупку смотрим на картинке ниже: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7E4F01F" wp14:editId="04DCAC8F">
            <wp:extent cx="7792871" cy="3780430"/>
            <wp:effectExtent l="0" t="0" r="0" b="0"/>
            <wp:docPr id="3" name="Рисунок 3" descr="http://time-forex.com/images/strategii-2/st-fibonach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ime-forex.com/images/strategii-2/st-fibonachi-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4" t="10203" r="-23793"/>
                    <a:stretch/>
                  </pic:blipFill>
                  <pic:spPr bwMode="auto">
                    <a:xfrm>
                      <a:off x="0" y="0"/>
                      <a:ext cx="7792902" cy="378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45D8">
        <w:rPr>
          <w:rFonts w:eastAsia="Times New Roman" w:cs="Times New Roman"/>
          <w:sz w:val="24"/>
          <w:szCs w:val="24"/>
          <w:lang w:eastAsia="ru-RU"/>
        </w:rPr>
        <w:t>Для того что бы с уверенностью сказать что бычий тренд развернулся и войти в позицию на покупку должны соблюдаться такие условия: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1) Цена пробила луч восходящего веера Фибоначчи со значением 61.8 сверху вниз.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2) В момент пробития луча ценой индикатор MACD строго под 0 уровнем.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 xml:space="preserve">При торговле стоит дожидаться закрытия свечи и </w:t>
      </w:r>
      <w:proofErr w:type="gramStart"/>
      <w:r w:rsidRPr="005145D8">
        <w:rPr>
          <w:rFonts w:eastAsia="Times New Roman" w:cs="Times New Roman"/>
          <w:sz w:val="24"/>
          <w:szCs w:val="24"/>
          <w:lang w:eastAsia="ru-RU"/>
        </w:rPr>
        <w:t>лишь</w:t>
      </w:r>
      <w:proofErr w:type="gram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потом входить в позицию, поскольку MACD является осциллятором и его значения такие же динамичные как изменение самой цены. Как правило, пробой этой линии сопровождается резким движением. Пример разворота тренда и позиции на покупку смотрим на картинке ниже: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0D499FB" wp14:editId="1723F639">
            <wp:extent cx="8625383" cy="3794078"/>
            <wp:effectExtent l="0" t="0" r="0" b="0"/>
            <wp:docPr id="4" name="Рисунок 4" descr="http://time-forex.com/images/strategii-2/st-fibonachi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ime-forex.com/images/strategii-2/st-fibonachi-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7" t="8753" r="-35104" b="1127"/>
                    <a:stretch/>
                  </pic:blipFill>
                  <pic:spPr bwMode="auto">
                    <a:xfrm>
                      <a:off x="0" y="0"/>
                      <a:ext cx="8625421" cy="379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45D8">
        <w:rPr>
          <w:rFonts w:eastAsia="Times New Roman" w:cs="Times New Roman"/>
          <w:sz w:val="24"/>
          <w:szCs w:val="24"/>
          <w:lang w:eastAsia="ru-RU"/>
        </w:rPr>
        <w:t>При использовании стратегии для торговли на отбой от лучей веера, для сигнала на вход в позицию на покупку должны быть соблюдены такие условия: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1) На восходящем веере Фибоначчи цена коснулась среднего луча с периодом 50 или первого крайнего с периодом 38.2.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2) Индикатор MACD сформировал дивергенцию под 0 уровнем.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 xml:space="preserve">Напомним, что дивергенция – это расхождение пиков, которые показывают индикаторы с реальной ценой, для примера </w:t>
      </w:r>
      <w:proofErr w:type="spellStart"/>
      <w:r w:rsidRPr="005145D8">
        <w:rPr>
          <w:rFonts w:eastAsia="Times New Roman" w:cs="Times New Roman"/>
          <w:sz w:val="24"/>
          <w:szCs w:val="24"/>
          <w:lang w:eastAsia="ru-RU"/>
        </w:rPr>
        <w:t>макд</w:t>
      </w:r>
      <w:proofErr w:type="spell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показывает гистограмму выше для текущего движения, хотя на самом деле прошлое движение было выше. Пример смотрим ниже: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9A9997C" wp14:editId="5A720D67">
            <wp:extent cx="7458502" cy="3739487"/>
            <wp:effectExtent l="0" t="0" r="0" b="0"/>
            <wp:docPr id="5" name="Рисунок 5" descr="http://time-forex.com/images/strategii-2/st-fibonachi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ime-forex.com/images/strategii-2/st-fibonachi-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60" t="5516" r="-23987" b="-3026"/>
                    <a:stretch/>
                  </pic:blipFill>
                  <pic:spPr bwMode="auto">
                    <a:xfrm>
                      <a:off x="0" y="0"/>
                      <a:ext cx="7458532" cy="373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45D8">
        <w:rPr>
          <w:rFonts w:eastAsia="Times New Roman" w:cs="Times New Roman"/>
          <w:sz w:val="24"/>
          <w:szCs w:val="24"/>
          <w:lang w:eastAsia="ru-RU"/>
        </w:rPr>
        <w:t>Для сигнала на вход в позицию на продажу должны быть соблюдены такие условия: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1) На нисходящем веере Фибоначчи цена коснулась среднего луча с периодом 50 или первого крайнего с периодом 38.2.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2) Индикатор MACD сформировал дивергенцию над 0 уровнем.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>Пример входа на продажу смотрим ниже: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478FCB6" wp14:editId="1083B939">
            <wp:extent cx="7546914" cy="4019266"/>
            <wp:effectExtent l="0" t="0" r="0" b="635"/>
            <wp:docPr id="6" name="Рисунок 6" descr="http://time-forex.com/images/strategii-2/st-fibonachi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ime-forex.com/images/strategii-2/st-fibonachi-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26" t="4517" r="-18978" b="483"/>
                    <a:stretch/>
                  </pic:blipFill>
                  <pic:spPr bwMode="auto">
                    <a:xfrm>
                      <a:off x="0" y="0"/>
                      <a:ext cx="7547269" cy="40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45D8">
        <w:rPr>
          <w:rFonts w:eastAsia="Times New Roman" w:cs="Times New Roman"/>
          <w:sz w:val="24"/>
          <w:szCs w:val="24"/>
          <w:lang w:eastAsia="ru-RU"/>
        </w:rPr>
        <w:br/>
      </w:r>
      <w:r w:rsidRPr="005600FF">
        <w:rPr>
          <w:rFonts w:eastAsia="Times New Roman" w:cs="Times New Roman"/>
          <w:b/>
          <w:bCs/>
          <w:sz w:val="24"/>
          <w:szCs w:val="24"/>
          <w:lang w:eastAsia="ru-RU"/>
        </w:rPr>
        <w:t>Управление капиталом и установка стоп приказов.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145D8">
        <w:rPr>
          <w:rFonts w:eastAsia="Times New Roman" w:cs="Times New Roman"/>
          <w:sz w:val="24"/>
          <w:szCs w:val="24"/>
          <w:lang w:eastAsia="ru-RU"/>
        </w:rPr>
        <w:t xml:space="preserve">Не смотря на две разные конфигурации использования стратегии, а именно по тренду и на изменение тренда, количество сигналов будет небольшое. Для того что бы ограничить свои убытки в случае убыточной позиции устанавливайте ваши стопы вблизи соседнего луча </w:t>
      </w:r>
      <w:r w:rsidRPr="005600FF">
        <w:rPr>
          <w:rFonts w:eastAsia="Times New Roman" w:cs="Times New Roman"/>
          <w:sz w:val="24"/>
          <w:szCs w:val="24"/>
          <w:u w:val="single"/>
          <w:lang w:eastAsia="ru-RU"/>
        </w:rPr>
        <w:t>веера Фибоначчи</w:t>
      </w:r>
      <w:r w:rsidRPr="005145D8">
        <w:rPr>
          <w:rFonts w:eastAsia="Times New Roman" w:cs="Times New Roman"/>
          <w:sz w:val="24"/>
          <w:szCs w:val="24"/>
          <w:lang w:eastAsia="ru-RU"/>
        </w:rPr>
        <w:t xml:space="preserve"> или у локальных минимумов, максимумов.</w:t>
      </w:r>
    </w:p>
    <w:p w:rsidR="005145D8" w:rsidRPr="005145D8" w:rsidRDefault="005145D8" w:rsidP="005145D8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5145D8">
        <w:rPr>
          <w:rFonts w:eastAsia="Times New Roman" w:cs="Times New Roman"/>
          <w:sz w:val="24"/>
          <w:szCs w:val="24"/>
          <w:lang w:eastAsia="ru-RU"/>
        </w:rPr>
        <w:t>Помните, грамотный расчет лота позволяет сделать рост прибыли плавным, а убытки незначительными.</w:t>
      </w:r>
      <w:proofErr w:type="gramEnd"/>
      <w:r w:rsidRPr="005145D8">
        <w:rPr>
          <w:rFonts w:eastAsia="Times New Roman" w:cs="Times New Roman"/>
          <w:sz w:val="24"/>
          <w:szCs w:val="24"/>
          <w:lang w:eastAsia="ru-RU"/>
        </w:rPr>
        <w:t xml:space="preserve"> Поэтому старайтесь  рассчитывать лот таким образом, чтобы в случае негативного исхода потеря с одной сделки не превышала 2 процентов.</w:t>
      </w:r>
    </w:p>
    <w:p w:rsidR="008C51E4" w:rsidRPr="00506AB8" w:rsidRDefault="005600FF">
      <w:pPr>
        <w:rPr>
          <w:sz w:val="24"/>
          <w:szCs w:val="24"/>
        </w:rPr>
      </w:pPr>
      <w:r w:rsidRPr="00506AB8">
        <w:rPr>
          <w:sz w:val="24"/>
          <w:szCs w:val="24"/>
        </w:rPr>
        <w:t>Материал предоставлен инфор</w:t>
      </w:r>
      <w:bookmarkStart w:id="0" w:name="_GoBack"/>
      <w:bookmarkEnd w:id="0"/>
      <w:r w:rsidRPr="00506AB8">
        <w:rPr>
          <w:sz w:val="24"/>
          <w:szCs w:val="24"/>
        </w:rPr>
        <w:t xml:space="preserve">мационным порталом </w:t>
      </w:r>
      <w:hyperlink r:id="rId10" w:history="1">
        <w:r w:rsidRPr="00506AB8">
          <w:rPr>
            <w:rStyle w:val="a5"/>
            <w:sz w:val="24"/>
            <w:szCs w:val="24"/>
          </w:rPr>
          <w:t>InfoFx.ru</w:t>
        </w:r>
      </w:hyperlink>
    </w:p>
    <w:sectPr w:rsidR="008C51E4" w:rsidRPr="00506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13F"/>
    <w:rsid w:val="00506AB8"/>
    <w:rsid w:val="005145D8"/>
    <w:rsid w:val="005600FF"/>
    <w:rsid w:val="008C51E4"/>
    <w:rsid w:val="00A5313F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5D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600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5D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600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44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infofx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2017-03-12T16:04:00Z</dcterms:created>
  <dcterms:modified xsi:type="dcterms:W3CDTF">2017-03-12T16:11:00Z</dcterms:modified>
</cp:coreProperties>
</file>